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89"/>
        <w:gridCol w:w="975"/>
        <w:gridCol w:w="1728"/>
        <w:gridCol w:w="112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申请人姓名</w:t>
            </w:r>
          </w:p>
        </w:tc>
        <w:tc>
          <w:tcPr>
            <w:tcW w:w="4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性    别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出生年月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籍贯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    历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职    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所在单位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职务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单位电话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Cs w:val="21"/>
                <w:lang w:val="en-US" w:eastAsia="zh-CN"/>
              </w:rPr>
              <w:t>单位地址</w:t>
            </w:r>
          </w:p>
        </w:tc>
        <w:tc>
          <w:tcPr>
            <w:tcW w:w="2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单位传真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单位邮编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申请人简历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申请会员类</w:t>
            </w:r>
            <w:r>
              <w:rPr>
                <w:rFonts w:hint="eastAsia"/>
                <w:szCs w:val="21"/>
                <w:lang w:val="en-US" w:eastAsia="zh-CN"/>
              </w:rPr>
              <w:t>别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会员单位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理事单位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理事</w:t>
            </w:r>
            <w:r>
              <w:rPr>
                <w:rFonts w:hint="eastAsia"/>
                <w:szCs w:val="21"/>
              </w:rPr>
              <w:t xml:space="preserve">长单位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黑体" w:eastAsia="黑体"/>
                <w:b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副</w:t>
            </w:r>
            <w:r>
              <w:rPr>
                <w:rFonts w:hint="eastAsia"/>
                <w:szCs w:val="21"/>
              </w:rPr>
              <w:t>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exac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入会理由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ordWrap w:val="0"/>
              <w:ind w:right="21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申请人签名</w:t>
            </w:r>
            <w:r>
              <w:rPr>
                <w:rFonts w:hint="eastAsia" w:ascii="宋体" w:hAnsi="宋体"/>
                <w:szCs w:val="21"/>
              </w:rPr>
              <w:t xml:space="preserve">：              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ind w:right="10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亞太零售業協會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right="105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line="440" w:lineRule="exact"/>
        <w:rPr>
          <w:rFonts w:hint="default" w:ascii="宋体"/>
          <w:szCs w:val="21"/>
          <w:lang w:val="en-US"/>
        </w:rPr>
      </w:pPr>
      <w:r>
        <w:rPr>
          <w:rFonts w:hint="eastAsia" w:ascii="宋体"/>
          <w:szCs w:val="21"/>
        </w:rPr>
        <w:t>备注：请填写电子版表格，此表</w:t>
      </w:r>
      <w:r>
        <w:rPr>
          <w:rFonts w:hint="eastAsia" w:ascii="宋体"/>
          <w:szCs w:val="21"/>
          <w:lang w:eastAsia="zh-TW"/>
        </w:rPr>
        <w:t>填</w:t>
      </w:r>
      <w:r>
        <w:rPr>
          <w:rFonts w:hint="eastAsia" w:ascii="宋体"/>
          <w:szCs w:val="21"/>
        </w:rPr>
        <w:t xml:space="preserve">好后另附个人身份证扫描件，发送至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memb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ership@APRA.CC</w:t>
      </w:r>
      <w:r>
        <w:rPr>
          <w:rFonts w:hint="eastAsia" w:ascii="宋体"/>
          <w:szCs w:val="21"/>
          <w:lang w:eastAsia="zh-CN"/>
        </w:rPr>
        <w:t>；</w:t>
      </w:r>
    </w:p>
    <w:sectPr>
      <w:headerReference r:id="rId3" w:type="default"/>
      <w:pgSz w:w="11906" w:h="16838"/>
      <w:pgMar w:top="397" w:right="1247" w:bottom="1021" w:left="1247" w:header="11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2530" w:firstLineChars="700"/>
      <w:jc w:val="center"/>
      <w:rPr>
        <w:rFonts w:hint="eastAsia" w:ascii="宋体"/>
        <w:b/>
        <w:bCs/>
        <w:sz w:val="36"/>
        <w:szCs w:val="44"/>
        <w:lang w:val="en-US" w:eastAsia="zh-CN"/>
      </w:rPr>
    </w:pPr>
    <w:r>
      <w:rPr>
        <w:rFonts w:hint="eastAsia" w:ascii="宋体"/>
        <w:b/>
        <w:bCs/>
        <w:sz w:val="36"/>
        <w:szCs w:val="44"/>
        <w:lang w:val="en-US" w:eastAsia="zh-CN"/>
      </w:rPr>
      <w:t>亞太零售業協會个人会员申请登记表</w:t>
    </w:r>
  </w:p>
  <w:p>
    <w:pPr>
      <w:pStyle w:val="4"/>
      <w:pBdr>
        <w:bottom w:val="none" w:color="auto" w:sz="0" w:space="1"/>
      </w:pBdr>
      <w:spacing w:line="240" w:lineRule="auto"/>
      <w:ind w:firstLine="773" w:firstLineChars="700"/>
      <w:jc w:val="center"/>
      <w:rPr>
        <w:rFonts w:hint="default" w:ascii="宋体"/>
        <w:b/>
        <w:bCs/>
        <w:sz w:val="11"/>
        <w:szCs w:val="11"/>
        <w:lang w:val="en-US" w:eastAsia="zh-CN"/>
      </w:rPr>
    </w:pPr>
  </w:p>
  <w:p>
    <w:pPr>
      <w:pStyle w:val="4"/>
      <w:pBdr>
        <w:bottom w:val="none" w:color="auto" w:sz="0" w:space="1"/>
      </w:pBdr>
      <w:ind w:firstLine="3975" w:firstLineChars="900"/>
      <w:jc w:val="left"/>
      <w:rPr>
        <w:rFonts w:hint="eastAsia" w:ascii="宋体"/>
        <w:b/>
        <w:bCs/>
        <w:sz w:val="24"/>
        <w:szCs w:val="32"/>
        <w:lang w:val="en-US" w:eastAsia="zh-CN"/>
      </w:rPr>
    </w:pPr>
    <w:r>
      <w:rPr>
        <w:rFonts w:hint="eastAsia" w:eastAsia="黑体"/>
        <w:b/>
        <w:bCs/>
        <w:sz w:val="44"/>
        <w:szCs w:val="44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274955</wp:posOffset>
          </wp:positionH>
          <wp:positionV relativeFrom="paragraph">
            <wp:posOffset>-407035</wp:posOffset>
          </wp:positionV>
          <wp:extent cx="1451610" cy="1153795"/>
          <wp:effectExtent l="0" t="0" r="15240" b="65405"/>
          <wp:wrapThrough wrapText="bothSides">
            <wp:wrapPolygon>
              <wp:start x="0" y="0"/>
              <wp:lineTo x="0" y="21398"/>
              <wp:lineTo x="21260" y="21398"/>
              <wp:lineTo x="21260" y="0"/>
              <wp:lineTo x="0" y="0"/>
            </wp:wrapPolygon>
          </wp:wrapThrough>
          <wp:docPr id="2" name="图片 2" descr="D:\Ness\Ness\亞太零售業協會有限公司\LOGO.jp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Ness\Ness\亞太零售業協會有限公司\LOGO.jpgLOGO"/>
                  <pic:cNvPicPr>
                    <a:picLocks noChangeAspect="1"/>
                  </pic:cNvPicPr>
                </pic:nvPicPr>
                <pic:blipFill>
                  <a:blip r:embed="rId1"/>
                  <a:srcRect t="13617" r="1804" b="8333"/>
                  <a:stretch>
                    <a:fillRect/>
                  </a:stretch>
                </pic:blipFill>
                <pic:spPr>
                  <a:xfrm>
                    <a:off x="0" y="0"/>
                    <a:ext cx="1451610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/>
        <w:b/>
        <w:bCs/>
        <w:sz w:val="24"/>
        <w:szCs w:val="32"/>
        <w:lang w:val="en-US" w:eastAsia="zh-CN"/>
      </w:rPr>
      <w:t>亞太零售業協會</w:t>
    </w:r>
  </w:p>
  <w:p>
    <w:pPr>
      <w:pStyle w:val="4"/>
      <w:pBdr>
        <w:bottom w:val="none" w:color="auto" w:sz="0" w:space="1"/>
      </w:pBdr>
      <w:ind w:firstLine="3960" w:firstLineChars="2200"/>
      <w:jc w:val="left"/>
      <w:rPr>
        <w:rFonts w:hint="eastAsia" w:ascii="宋体"/>
        <w:b/>
        <w:bCs/>
        <w:sz w:val="24"/>
        <w:szCs w:val="32"/>
        <w:lang w:val="en-US" w:eastAsia="zh-CN"/>
      </w:rPr>
    </w:pPr>
    <w:r>
      <w:rPr>
        <w:rFonts w:hint="eastAsia" w:ascii="宋体"/>
        <w:szCs w:val="21"/>
        <w:lang w:val="en-US" w:eastAsia="zh-CN"/>
      </w:rPr>
      <w:t>ADD：香港柴灣祥利街29-31號國貿中心16樓1607室</w:t>
    </w:r>
  </w:p>
  <w:p>
    <w:pPr>
      <w:pStyle w:val="4"/>
      <w:pBdr>
        <w:bottom w:val="none" w:color="auto" w:sz="0" w:space="1"/>
      </w:pBdr>
      <w:ind w:firstLine="3960" w:firstLineChars="2200"/>
      <w:jc w:val="left"/>
      <w:rPr>
        <w:rFonts w:hint="eastAsia" w:ascii="宋体"/>
        <w:szCs w:val="21"/>
        <w:lang w:val="en-US" w:eastAsia="zh-CN"/>
      </w:rPr>
    </w:pPr>
    <w:r>
      <w:rPr>
        <w:rFonts w:hint="eastAsia" w:ascii="宋体"/>
        <w:szCs w:val="21"/>
        <w:lang w:val="en-US" w:eastAsia="zh-CN"/>
      </w:rPr>
      <w:t>Tel：00852 21153188    Fax：00852 21159613</w:t>
    </w:r>
  </w:p>
  <w:p>
    <w:pPr>
      <w:pStyle w:val="4"/>
      <w:pBdr>
        <w:bottom w:val="none" w:color="auto" w:sz="0" w:space="1"/>
      </w:pBdr>
      <w:ind w:firstLine="3960" w:firstLineChars="2200"/>
      <w:jc w:val="left"/>
      <w:rPr>
        <w:rFonts w:hint="eastAsia" w:ascii="宋体"/>
        <w:szCs w:val="21"/>
        <w:lang w:val="en-US" w:eastAsia="zh-CN"/>
      </w:rPr>
    </w:pPr>
    <w:r>
      <w:rPr>
        <w:rFonts w:hint="eastAsia" w:ascii="宋体"/>
        <w:szCs w:val="21"/>
        <w:lang w:val="en-US" w:eastAsia="zh-CN"/>
      </w:rPr>
      <w:t>Email:</w:t>
    </w:r>
    <w:r>
      <w:rPr>
        <w:rFonts w:hint="eastAsia" w:asciiTheme="minorEastAsia" w:hAnsiTheme="minorEastAsia" w:eastAsiaTheme="minorEastAsia" w:cstheme="minorEastAsia"/>
        <w:lang w:val="en-US" w:eastAsia="zh-CN"/>
      </w:rPr>
      <w:t xml:space="preserve">membership@APRA.CC   </w:t>
    </w:r>
    <w:r>
      <w:rPr>
        <w:rFonts w:hint="eastAsia" w:ascii="宋体"/>
        <w:szCs w:val="21"/>
        <w:lang w:val="en-US" w:eastAsia="zh-CN"/>
      </w:rPr>
      <w:t xml:space="preserve"> Website：</w:t>
    </w:r>
    <w:r>
      <w:rPr>
        <w:rFonts w:hint="eastAsia" w:ascii="宋体"/>
        <w:szCs w:val="21"/>
        <w:lang w:val="en-US" w:eastAsia="zh-CN"/>
      </w:rPr>
      <w:fldChar w:fldCharType="begin"/>
    </w:r>
    <w:r>
      <w:rPr>
        <w:rFonts w:hint="eastAsia" w:ascii="宋体"/>
        <w:szCs w:val="21"/>
        <w:lang w:val="en-US" w:eastAsia="zh-CN"/>
      </w:rPr>
      <w:instrText xml:space="preserve"> HYPERLINK "http://www.APRA.cc" </w:instrText>
    </w:r>
    <w:r>
      <w:rPr>
        <w:rFonts w:hint="eastAsia" w:ascii="宋体"/>
        <w:szCs w:val="21"/>
        <w:lang w:val="en-US" w:eastAsia="zh-CN"/>
      </w:rPr>
      <w:fldChar w:fldCharType="separate"/>
    </w:r>
    <w:r>
      <w:rPr>
        <w:rFonts w:hint="eastAsia" w:ascii="宋体"/>
        <w:szCs w:val="21"/>
        <w:lang w:val="en-US" w:eastAsia="zh-CN"/>
      </w:rPr>
      <w:t>www.APRA.cc</w:t>
    </w:r>
    <w:r>
      <w:rPr>
        <w:rFonts w:hint="eastAsia" w:ascii="宋体"/>
        <w:szCs w:val="21"/>
        <w:lang w:val="en-US" w:eastAsia="zh-CN"/>
      </w:rPr>
      <w:fldChar w:fldCharType="end"/>
    </w:r>
  </w:p>
  <w:p>
    <w:pPr>
      <w:pStyle w:val="4"/>
      <w:pBdr>
        <w:bottom w:val="none" w:color="auto" w:sz="0" w:space="1"/>
      </w:pBdr>
      <w:jc w:val="both"/>
      <w:rPr>
        <w:rFonts w:hint="default" w:eastAsia="黑体"/>
        <w:b w:val="0"/>
        <w:bCs w:val="0"/>
        <w:sz w:val="20"/>
        <w:szCs w:val="20"/>
        <w:lang w:val="en-US" w:eastAsia="zh-CN"/>
      </w:rPr>
    </w:pPr>
    <w:r>
      <w:rPr>
        <w:rFonts w:hint="eastAsia" w:eastAsia="黑体"/>
        <w:b w:val="0"/>
        <w:bCs w:val="0"/>
        <w:sz w:val="20"/>
        <w:szCs w:val="20"/>
        <w:lang w:val="en-US" w:eastAsia="zh-CN"/>
      </w:rPr>
      <w:drawing>
        <wp:inline distT="0" distB="0" distL="114300" distR="114300">
          <wp:extent cx="5974080" cy="5974080"/>
          <wp:effectExtent l="0" t="0" r="7620" b="762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74080" cy="597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黑体"/>
        <w:b w:val="0"/>
        <w:bCs w:val="0"/>
        <w:sz w:val="20"/>
        <w:szCs w:val="20"/>
        <w:lang w:val="en-US" w:eastAsia="zh-CN"/>
      </w:rPr>
      <w:t>Web：www.APRA.cc</w:t>
    </w:r>
  </w:p>
  <w:p>
    <w:pPr>
      <w:pStyle w:val="4"/>
      <w:pBdr>
        <w:bottom w:val="single" w:color="auto" w:sz="4" w:space="1"/>
      </w:pBdr>
      <w:jc w:val="right"/>
      <w:rPr>
        <w:rFonts w:hint="default" w:eastAsia="黑体"/>
        <w:b/>
        <w:bCs/>
        <w:sz w:val="44"/>
        <w:szCs w:val="44"/>
        <w:lang w:val="en-US" w:eastAsia="zh-CN"/>
      </w:rPr>
    </w:pPr>
    <w:r>
      <w:rPr>
        <w:rFonts w:hint="eastAsia" w:eastAsia="黑体"/>
        <w:b w:val="0"/>
        <w:bCs w:val="0"/>
        <w:sz w:val="20"/>
        <w:szCs w:val="20"/>
        <w:lang w:val="en-US" w:eastAsia="zh-CN"/>
      </w:rPr>
      <w:t xml:space="preserve">  Add：香港柴灣祥利街29-31號國貿中心16樓1607室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D9"/>
    <w:rsid w:val="00056A9B"/>
    <w:rsid w:val="000778D5"/>
    <w:rsid w:val="00077E3C"/>
    <w:rsid w:val="000F2C5B"/>
    <w:rsid w:val="001049A4"/>
    <w:rsid w:val="00143599"/>
    <w:rsid w:val="00157D65"/>
    <w:rsid w:val="001615F6"/>
    <w:rsid w:val="00172724"/>
    <w:rsid w:val="00177F92"/>
    <w:rsid w:val="0018399D"/>
    <w:rsid w:val="001962CC"/>
    <w:rsid w:val="00196A83"/>
    <w:rsid w:val="001A04B9"/>
    <w:rsid w:val="001B1946"/>
    <w:rsid w:val="001D13F8"/>
    <w:rsid w:val="001E054D"/>
    <w:rsid w:val="001F5FA2"/>
    <w:rsid w:val="00223668"/>
    <w:rsid w:val="00270F5F"/>
    <w:rsid w:val="002742E6"/>
    <w:rsid w:val="00275DBB"/>
    <w:rsid w:val="002F2874"/>
    <w:rsid w:val="002F5753"/>
    <w:rsid w:val="00304312"/>
    <w:rsid w:val="0030444B"/>
    <w:rsid w:val="00316800"/>
    <w:rsid w:val="00352501"/>
    <w:rsid w:val="00387C6E"/>
    <w:rsid w:val="003900FA"/>
    <w:rsid w:val="003C37FD"/>
    <w:rsid w:val="003D15CE"/>
    <w:rsid w:val="003E7BEB"/>
    <w:rsid w:val="003E7EF2"/>
    <w:rsid w:val="0040746C"/>
    <w:rsid w:val="00411463"/>
    <w:rsid w:val="004319C0"/>
    <w:rsid w:val="00437F59"/>
    <w:rsid w:val="0044209B"/>
    <w:rsid w:val="00446D02"/>
    <w:rsid w:val="00452BA6"/>
    <w:rsid w:val="0045343D"/>
    <w:rsid w:val="00455B04"/>
    <w:rsid w:val="00483545"/>
    <w:rsid w:val="004A4E52"/>
    <w:rsid w:val="004C0F30"/>
    <w:rsid w:val="004D0853"/>
    <w:rsid w:val="004D2534"/>
    <w:rsid w:val="004F5FC8"/>
    <w:rsid w:val="00521AC2"/>
    <w:rsid w:val="00523215"/>
    <w:rsid w:val="00536147"/>
    <w:rsid w:val="00545ABF"/>
    <w:rsid w:val="00555058"/>
    <w:rsid w:val="005826F7"/>
    <w:rsid w:val="00585E78"/>
    <w:rsid w:val="005C3B2E"/>
    <w:rsid w:val="005D2E5A"/>
    <w:rsid w:val="00607284"/>
    <w:rsid w:val="00610968"/>
    <w:rsid w:val="006143D6"/>
    <w:rsid w:val="006305F3"/>
    <w:rsid w:val="00652B77"/>
    <w:rsid w:val="00661A49"/>
    <w:rsid w:val="006751A0"/>
    <w:rsid w:val="006B1DF4"/>
    <w:rsid w:val="006B4653"/>
    <w:rsid w:val="006E58AB"/>
    <w:rsid w:val="006F4A41"/>
    <w:rsid w:val="007205D7"/>
    <w:rsid w:val="00756087"/>
    <w:rsid w:val="007B3A30"/>
    <w:rsid w:val="007E1489"/>
    <w:rsid w:val="00834DD9"/>
    <w:rsid w:val="00841D02"/>
    <w:rsid w:val="00847B0D"/>
    <w:rsid w:val="00864202"/>
    <w:rsid w:val="008C679A"/>
    <w:rsid w:val="008E6FE2"/>
    <w:rsid w:val="00940961"/>
    <w:rsid w:val="0097265A"/>
    <w:rsid w:val="00973E3D"/>
    <w:rsid w:val="00987016"/>
    <w:rsid w:val="009A7F01"/>
    <w:rsid w:val="009C71A7"/>
    <w:rsid w:val="009E4837"/>
    <w:rsid w:val="009F7CC3"/>
    <w:rsid w:val="009F7FEF"/>
    <w:rsid w:val="00A570DA"/>
    <w:rsid w:val="00AB23E1"/>
    <w:rsid w:val="00AD20DA"/>
    <w:rsid w:val="00AD344A"/>
    <w:rsid w:val="00AF5E1E"/>
    <w:rsid w:val="00AF6258"/>
    <w:rsid w:val="00BC3EAD"/>
    <w:rsid w:val="00BE491D"/>
    <w:rsid w:val="00C01664"/>
    <w:rsid w:val="00C8398E"/>
    <w:rsid w:val="00C921EA"/>
    <w:rsid w:val="00CC68BE"/>
    <w:rsid w:val="00CE732C"/>
    <w:rsid w:val="00D05490"/>
    <w:rsid w:val="00D22D5A"/>
    <w:rsid w:val="00D33B9C"/>
    <w:rsid w:val="00D72014"/>
    <w:rsid w:val="00D7601F"/>
    <w:rsid w:val="00D83180"/>
    <w:rsid w:val="00DA38DB"/>
    <w:rsid w:val="00DB1B74"/>
    <w:rsid w:val="00DB677B"/>
    <w:rsid w:val="00DC63D9"/>
    <w:rsid w:val="00DC6A75"/>
    <w:rsid w:val="00E010B7"/>
    <w:rsid w:val="00E13F00"/>
    <w:rsid w:val="00E46F5F"/>
    <w:rsid w:val="00E8243F"/>
    <w:rsid w:val="00EA494F"/>
    <w:rsid w:val="00EB4CAB"/>
    <w:rsid w:val="00EC160B"/>
    <w:rsid w:val="00EE3378"/>
    <w:rsid w:val="00F00983"/>
    <w:rsid w:val="00F113A3"/>
    <w:rsid w:val="00F13048"/>
    <w:rsid w:val="00F17DBE"/>
    <w:rsid w:val="00F22BC7"/>
    <w:rsid w:val="00F250CE"/>
    <w:rsid w:val="00F330BA"/>
    <w:rsid w:val="00F93F9D"/>
    <w:rsid w:val="00FD5E47"/>
    <w:rsid w:val="071B62FB"/>
    <w:rsid w:val="1C2F0466"/>
    <w:rsid w:val="1D46475C"/>
    <w:rsid w:val="20051169"/>
    <w:rsid w:val="28422CA6"/>
    <w:rsid w:val="3E9207DB"/>
    <w:rsid w:val="4D0C52F7"/>
    <w:rsid w:val="4D5F4E43"/>
    <w:rsid w:val="576042F9"/>
    <w:rsid w:val="59887219"/>
    <w:rsid w:val="5A642EF5"/>
    <w:rsid w:val="5DF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黑体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99D32-3F55-466F-BEC8-447878C2D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metal</Company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2020-03-23T02:22:00Z</dcterms:created>
  <dc:creator>li</dc:creator>
  <cp:lastModifiedBy>Ness</cp:lastModifiedBy>
  <cp:lastPrinted>2015-01-13T03:33:00Z</cp:lastPrinted>
  <dcterms:modified xsi:type="dcterms:W3CDTF">2020-04-09T08:18:59Z</dcterms:modified>
  <dc:title>团体会员登记表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